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00FD2" w:rsidRPr="008D52E1" w:rsidRDefault="00700FD2" w:rsidP="00700FD2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8D52E1">
        <w:rPr>
          <w:rFonts w:ascii="Times New Roman" w:hAnsi="Times New Roman"/>
          <w:b/>
          <w:sz w:val="24"/>
          <w:szCs w:val="24"/>
        </w:rPr>
        <w:t>ПРИМЕР ОФОРМЛЕНИЯ СТАТЬИ</w:t>
      </w:r>
    </w:p>
    <w:bookmarkEnd w:id="0"/>
    <w:p w:rsidR="00700FD2" w:rsidRDefault="00700FD2" w:rsidP="00700FD2">
      <w:pPr>
        <w:snapToGrid w:val="0"/>
        <w:spacing w:after="0" w:line="240" w:lineRule="auto"/>
        <w:ind w:firstLineChars="125" w:firstLine="301"/>
        <w:jc w:val="right"/>
        <w:outlineLvl w:val="1"/>
        <w:rPr>
          <w:rFonts w:ascii="Times New Roman" w:hAnsi="Times New Roman"/>
          <w:b/>
          <w:sz w:val="24"/>
          <w:szCs w:val="24"/>
        </w:rPr>
      </w:pPr>
    </w:p>
    <w:p w:rsidR="00700FD2" w:rsidRDefault="00700FD2" w:rsidP="00700FD2">
      <w:pPr>
        <w:snapToGrid w:val="0"/>
        <w:spacing w:after="0" w:line="240" w:lineRule="auto"/>
        <w:ind w:firstLineChars="125" w:firstLine="301"/>
        <w:jc w:val="righ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А.В. Бондарь</w:t>
      </w:r>
    </w:p>
    <w:p w:rsidR="00700FD2" w:rsidRDefault="00700FD2" w:rsidP="00700FD2">
      <w:pPr>
        <w:snapToGri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(Белгородский государственный национальный исследовательский университет)</w:t>
      </w:r>
    </w:p>
    <w:p w:rsidR="00700FD2" w:rsidRDefault="00700FD2" w:rsidP="00700FD2">
      <w:pPr>
        <w:snapToGrid w:val="0"/>
        <w:spacing w:after="0" w:line="240" w:lineRule="auto"/>
        <w:ind w:firstLineChars="125" w:firstLine="301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ЭСТЕТИЧЕСКИЙ ВОСТОРГ КАК ЭМОТИВНОЕ СОБЫТИЕ ПОЭТИЧЕСКОЙ КНИГИ БОРИСА ПАСТЕРНАКА «КОГДА РАЗГУЛЯЕТСЯ»</w:t>
      </w:r>
    </w:p>
    <w:p w:rsidR="00700FD2" w:rsidRDefault="00700FD2" w:rsidP="00700FD2">
      <w:pPr>
        <w:snapToGrid w:val="0"/>
        <w:spacing w:after="0" w:line="240" w:lineRule="auto"/>
        <w:ind w:firstLineChars="125" w:firstLine="300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настоящей статье отражены результаты исследования </w:t>
      </w:r>
      <w:proofErr w:type="spellStart"/>
      <w:r>
        <w:rPr>
          <w:rFonts w:ascii="Times New Roman" w:hAnsi="Times New Roman"/>
          <w:bCs/>
          <w:sz w:val="24"/>
          <w:szCs w:val="24"/>
        </w:rPr>
        <w:t>эмотивности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глубинной (базовой) дискурсивной категории, которая проявляется и на семантическом, и на концептуальном уровнях организации поэтического текста, предопределяя и направляя стратегии его смыслового развёртывания и интерпретации. …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00FD2" w:rsidRDefault="00700FD2" w:rsidP="00700FD2">
      <w:pPr>
        <w:snapToGrid w:val="0"/>
        <w:spacing w:after="0" w:line="240" w:lineRule="auto"/>
        <w:ind w:firstLineChars="125" w:firstLine="300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Ключевые слова: поэтический текст, </w:t>
      </w:r>
      <w:proofErr w:type="spellStart"/>
      <w:r>
        <w:rPr>
          <w:rFonts w:ascii="Times New Roman" w:hAnsi="Times New Roman"/>
          <w:bCs/>
          <w:sz w:val="24"/>
          <w:szCs w:val="24"/>
        </w:rPr>
        <w:t>эмотивность</w:t>
      </w:r>
      <w:proofErr w:type="spellEnd"/>
      <w:r>
        <w:rPr>
          <w:rFonts w:ascii="Times New Roman" w:hAnsi="Times New Roman"/>
          <w:bCs/>
          <w:sz w:val="24"/>
          <w:szCs w:val="24"/>
        </w:rPr>
        <w:t>, эмотивное событие, дискурсивное пространство текста, эмотивная информация.</w:t>
      </w:r>
    </w:p>
    <w:p w:rsidR="00700FD2" w:rsidRDefault="00700FD2" w:rsidP="00700FD2">
      <w:pPr>
        <w:snapToGrid w:val="0"/>
        <w:spacing w:after="0" w:line="240" w:lineRule="auto"/>
        <w:ind w:firstLineChars="125" w:firstLine="30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700FD2" w:rsidRDefault="00700FD2" w:rsidP="00700FD2">
      <w:pPr>
        <w:snapToGrid w:val="0"/>
        <w:spacing w:after="0" w:line="240" w:lineRule="auto"/>
        <w:ind w:firstLineChars="125" w:firstLine="300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Учитывая важность «чувственного» компонента художественного мышления, сложно не согласиться с утверждением В.И. Шаховского о том, что «вся художественная литература является депозитарием эмоций: она описывает эмоциональные категориальные ситуации, вербальное и невербальное эмоциональное поведение человека, способы, средства и пути коммуникации эмоций, в ней запечатлён эмоциональный видовой индивидуальный опыт человека, способы его эмоционального рефлексирования» [</w:t>
      </w:r>
      <w:proofErr w:type="spellStart"/>
      <w:r>
        <w:rPr>
          <w:rFonts w:ascii="Times New Roman" w:hAnsi="Times New Roman"/>
          <w:bCs/>
          <w:sz w:val="24"/>
          <w:szCs w:val="24"/>
        </w:rPr>
        <w:t>Шаховский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2012; 22]...</w:t>
      </w:r>
    </w:p>
    <w:p w:rsidR="00700FD2" w:rsidRDefault="00700FD2" w:rsidP="00700FD2">
      <w:pPr>
        <w:snapToGrid w:val="0"/>
        <w:spacing w:after="0" w:line="240" w:lineRule="auto"/>
        <w:ind w:firstLineChars="125" w:firstLine="30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:rsidR="00700FD2" w:rsidRDefault="00700FD2" w:rsidP="00700FD2">
      <w:pPr>
        <w:snapToGrid w:val="0"/>
        <w:spacing w:after="0" w:line="240" w:lineRule="auto"/>
        <w:ind w:firstLineChars="125" w:firstLine="27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i/>
          <w:iCs/>
        </w:rPr>
        <w:t>Алефиренко Н.Ф.</w:t>
      </w:r>
      <w:r>
        <w:rPr>
          <w:rFonts w:ascii="Times New Roman" w:hAnsi="Times New Roman"/>
        </w:rPr>
        <w:t xml:space="preserve"> Текст и дискурс. – М.: Наука, 2012. – 232 с.</w:t>
      </w:r>
    </w:p>
    <w:p w:rsidR="00700FD2" w:rsidRDefault="00700FD2" w:rsidP="00700FD2">
      <w:pPr>
        <w:snapToGrid w:val="0"/>
        <w:spacing w:after="0" w:line="240" w:lineRule="auto"/>
        <w:ind w:firstLineChars="125" w:firstLine="301"/>
        <w:jc w:val="center"/>
        <w:rPr>
          <w:rFonts w:ascii="Times New Roman" w:hAnsi="Times New Roman"/>
          <w:b/>
          <w:sz w:val="24"/>
          <w:szCs w:val="24"/>
        </w:rPr>
      </w:pPr>
    </w:p>
    <w:p w:rsidR="00700FD2" w:rsidRDefault="00700FD2" w:rsidP="00700FD2">
      <w:pPr>
        <w:snapToGrid w:val="0"/>
        <w:spacing w:after="0" w:line="240" w:lineRule="auto"/>
        <w:ind w:firstLineChars="125" w:firstLine="301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AESTHETIC DELIGHT AS EMOTIVE EVENT OF THE POETRY BY BORIS PASTERNAK “WHEN IT CLEAR UP”</w:t>
      </w:r>
    </w:p>
    <w:p w:rsidR="00700FD2" w:rsidRDefault="00700FD2" w:rsidP="00700FD2">
      <w:pPr>
        <w:snapToGrid w:val="0"/>
        <w:spacing w:after="0" w:line="240" w:lineRule="auto"/>
        <w:ind w:firstLineChars="125" w:firstLine="30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This article reflects the results of research in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discourse-cognitive</w:t>
      </w:r>
      <w:r>
        <w:rPr>
          <w:rFonts w:ascii="Times New Roman" w:hAnsi="Times New Roman"/>
          <w:sz w:val="24"/>
          <w:szCs w:val="24"/>
          <w:lang w:val="en-US"/>
        </w:rPr>
        <w:t xml:space="preserve"> category emotiveness. It is typical of the poetic thinking and poetic text, which is the result, reflected in the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units of language discourse and poetic practice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700FD2" w:rsidRDefault="00700FD2" w:rsidP="00700FD2">
      <w:pPr>
        <w:snapToGrid w:val="0"/>
        <w:spacing w:after="0" w:line="240" w:lineRule="auto"/>
        <w:ind w:firstLineChars="125" w:firstLine="30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Keywords: poetic text, category of emotive (emotiveness), emotive event, discursive space of the text, emotive information, emotive personal meanings.</w:t>
      </w:r>
    </w:p>
    <w:p w:rsidR="00D6394C" w:rsidRDefault="00D63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D6394C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B3C7F"/>
    <w:multiLevelType w:val="multilevel"/>
    <w:tmpl w:val="6F1B3C7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94"/>
    <w:rsid w:val="0002002B"/>
    <w:rsid w:val="000328A4"/>
    <w:rsid w:val="000858AB"/>
    <w:rsid w:val="00093156"/>
    <w:rsid w:val="000C1ADB"/>
    <w:rsid w:val="000F6AF7"/>
    <w:rsid w:val="0014158B"/>
    <w:rsid w:val="00155A50"/>
    <w:rsid w:val="001A563E"/>
    <w:rsid w:val="001B4381"/>
    <w:rsid w:val="001E669F"/>
    <w:rsid w:val="002038C6"/>
    <w:rsid w:val="002147FD"/>
    <w:rsid w:val="0021704F"/>
    <w:rsid w:val="00225356"/>
    <w:rsid w:val="00266CCC"/>
    <w:rsid w:val="0026743E"/>
    <w:rsid w:val="0028472D"/>
    <w:rsid w:val="002B76C9"/>
    <w:rsid w:val="002C5B9F"/>
    <w:rsid w:val="002D1A7B"/>
    <w:rsid w:val="003046A2"/>
    <w:rsid w:val="00320969"/>
    <w:rsid w:val="0033583C"/>
    <w:rsid w:val="0034195D"/>
    <w:rsid w:val="00354D30"/>
    <w:rsid w:val="0036033C"/>
    <w:rsid w:val="003726F1"/>
    <w:rsid w:val="00375B59"/>
    <w:rsid w:val="00387170"/>
    <w:rsid w:val="003E144D"/>
    <w:rsid w:val="00450858"/>
    <w:rsid w:val="00466404"/>
    <w:rsid w:val="004817CC"/>
    <w:rsid w:val="00490C57"/>
    <w:rsid w:val="004C424A"/>
    <w:rsid w:val="004D417A"/>
    <w:rsid w:val="004D4F99"/>
    <w:rsid w:val="004D6719"/>
    <w:rsid w:val="004E4253"/>
    <w:rsid w:val="0051326A"/>
    <w:rsid w:val="005166B0"/>
    <w:rsid w:val="005245D8"/>
    <w:rsid w:val="00545554"/>
    <w:rsid w:val="00551EC7"/>
    <w:rsid w:val="005554C5"/>
    <w:rsid w:val="00560253"/>
    <w:rsid w:val="005C3289"/>
    <w:rsid w:val="005D6433"/>
    <w:rsid w:val="00616471"/>
    <w:rsid w:val="006316D6"/>
    <w:rsid w:val="0064743C"/>
    <w:rsid w:val="006537B7"/>
    <w:rsid w:val="006873CA"/>
    <w:rsid w:val="006D62A3"/>
    <w:rsid w:val="00700FD2"/>
    <w:rsid w:val="00702DDE"/>
    <w:rsid w:val="00731EE9"/>
    <w:rsid w:val="00741FB6"/>
    <w:rsid w:val="00744FCF"/>
    <w:rsid w:val="007E3A24"/>
    <w:rsid w:val="007F1DA8"/>
    <w:rsid w:val="007F3349"/>
    <w:rsid w:val="007F567B"/>
    <w:rsid w:val="00805B94"/>
    <w:rsid w:val="00815F86"/>
    <w:rsid w:val="00852A58"/>
    <w:rsid w:val="00863DF6"/>
    <w:rsid w:val="00881EA8"/>
    <w:rsid w:val="008867FB"/>
    <w:rsid w:val="008904B6"/>
    <w:rsid w:val="008D52E1"/>
    <w:rsid w:val="008E3B1C"/>
    <w:rsid w:val="008F22BB"/>
    <w:rsid w:val="00953968"/>
    <w:rsid w:val="0096034A"/>
    <w:rsid w:val="00973909"/>
    <w:rsid w:val="0097468A"/>
    <w:rsid w:val="009D1AA1"/>
    <w:rsid w:val="00A5556C"/>
    <w:rsid w:val="00A67EDA"/>
    <w:rsid w:val="00A73791"/>
    <w:rsid w:val="00AE134C"/>
    <w:rsid w:val="00AF1C4A"/>
    <w:rsid w:val="00B458BD"/>
    <w:rsid w:val="00B5009C"/>
    <w:rsid w:val="00B53D34"/>
    <w:rsid w:val="00B930B0"/>
    <w:rsid w:val="00BA3BB0"/>
    <w:rsid w:val="00BB57B1"/>
    <w:rsid w:val="00BD5620"/>
    <w:rsid w:val="00BE1CFB"/>
    <w:rsid w:val="00C30B03"/>
    <w:rsid w:val="00C446C5"/>
    <w:rsid w:val="00C46509"/>
    <w:rsid w:val="00C470EA"/>
    <w:rsid w:val="00C5784F"/>
    <w:rsid w:val="00CD14A9"/>
    <w:rsid w:val="00D213AF"/>
    <w:rsid w:val="00D6394C"/>
    <w:rsid w:val="00D836BA"/>
    <w:rsid w:val="00D90D08"/>
    <w:rsid w:val="00E02FCA"/>
    <w:rsid w:val="00E24B68"/>
    <w:rsid w:val="00E6508B"/>
    <w:rsid w:val="00EA5BF5"/>
    <w:rsid w:val="00EC543D"/>
    <w:rsid w:val="00ED21A4"/>
    <w:rsid w:val="00ED5B4A"/>
    <w:rsid w:val="00EF6337"/>
    <w:rsid w:val="00EF7FBB"/>
    <w:rsid w:val="00F01323"/>
    <w:rsid w:val="00F05F9D"/>
    <w:rsid w:val="00F54104"/>
    <w:rsid w:val="00F93B70"/>
    <w:rsid w:val="00F962E1"/>
    <w:rsid w:val="00FB198C"/>
    <w:rsid w:val="00FF7BF6"/>
    <w:rsid w:val="0BE65960"/>
    <w:rsid w:val="16BD765C"/>
    <w:rsid w:val="54C22DC3"/>
    <w:rsid w:val="5A6230A3"/>
    <w:rsid w:val="6736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223AE019-403E-4A9C-8B27-E6920958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Spacing">
    <w:name w:val="No Spacing"/>
    <w:uiPriority w:val="1"/>
    <w:qFormat/>
    <w:rPr>
      <w:sz w:val="22"/>
      <w:szCs w:val="22"/>
    </w:rPr>
  </w:style>
  <w:style w:type="character" w:customStyle="1" w:styleId="x-phauthusertext">
    <w:name w:val="x-ph__auth__user__text"/>
    <w:basedOn w:val="a0"/>
    <w:rsid w:val="00267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Links>
    <vt:vector size="12" baseType="variant">
      <vt:variant>
        <vt:i4>5177461</vt:i4>
      </vt:variant>
      <vt:variant>
        <vt:i4>3</vt:i4>
      </vt:variant>
      <vt:variant>
        <vt:i4>0</vt:i4>
      </vt:variant>
      <vt:variant>
        <vt:i4>5</vt:i4>
      </vt:variant>
      <vt:variant>
        <vt:lpwstr>http://www.phil.rudn.ru/jazik_i_recx_2020</vt:lpwstr>
      </vt:variant>
      <vt:variant>
        <vt:lpwstr/>
      </vt:variant>
      <vt:variant>
        <vt:i4>7209051</vt:i4>
      </vt:variant>
      <vt:variant>
        <vt:i4>0</vt:i4>
      </vt:variant>
      <vt:variant>
        <vt:i4>0</vt:i4>
      </vt:variant>
      <vt:variant>
        <vt:i4>5</vt:i4>
      </vt:variant>
      <vt:variant>
        <vt:lpwstr>mailto:fil_rudn_confrusinet@mail.ru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Галинк</dc:creator>
  <cp:keywords/>
  <cp:lastModifiedBy>Орехов Андрей Дмитриевич</cp:lastModifiedBy>
  <cp:revision>2</cp:revision>
  <dcterms:created xsi:type="dcterms:W3CDTF">2021-03-17T09:04:00Z</dcterms:created>
  <dcterms:modified xsi:type="dcterms:W3CDTF">2021-03-17T09:04:00Z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1049-10.2.0.5942</vt:lpwstr>
  </property>
</Properties>
</file>